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1D" w:rsidRPr="00983EFA" w:rsidRDefault="00072F1D" w:rsidP="00072F1D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kern w:val="0"/>
          <w:sz w:val="32"/>
          <w:szCs w:val="27"/>
        </w:rPr>
      </w:pPr>
      <w:r w:rsidRPr="00983EFA">
        <w:rPr>
          <w:rFonts w:ascii="標楷體" w:eastAsia="標楷體" w:hAnsi="標楷體" w:cs="新細明體" w:hint="eastAsia"/>
          <w:b/>
          <w:kern w:val="0"/>
          <w:sz w:val="32"/>
          <w:szCs w:val="27"/>
        </w:rPr>
        <w:t>基督教聖約教會堅樂小學校友會會</w:t>
      </w:r>
      <w:r w:rsidRPr="00983EFA">
        <w:rPr>
          <w:rFonts w:ascii="標楷體" w:eastAsia="標楷體" w:hAnsi="標楷體" w:cs="新細明體"/>
          <w:b/>
          <w:kern w:val="0"/>
          <w:sz w:val="32"/>
          <w:szCs w:val="27"/>
        </w:rPr>
        <w:t>章</w:t>
      </w:r>
    </w:p>
    <w:p w:rsidR="00072F1D" w:rsidRPr="00983EFA" w:rsidRDefault="00983EFA" w:rsidP="00072F1D">
      <w:pPr>
        <w:widowControl/>
        <w:rPr>
          <w:rFonts w:ascii="標楷體" w:eastAsia="標楷體" w:hAnsi="標楷體" w:cs="Times New Roman"/>
          <w:kern w:val="0"/>
          <w:szCs w:val="24"/>
        </w:rPr>
      </w:pPr>
      <w:hyperlink r:id="rId6" w:anchor="c1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第一章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總綱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7" w:anchor="c2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第二章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會員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8" w:anchor="c3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第三章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會員大會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9" w:anchor="c4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第四章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選舉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0" w:anchor="c5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第五章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「執行委員會」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1" w:anchor="c6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第六章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顧問團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2" w:anchor="c7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第七章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財務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3" w:anchor="c8" w:history="1"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第八章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處分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4" w:anchor="c9" w:history="1">
        <w:r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第九章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解散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hyperlink r:id="rId15" w:anchor="c10" w:history="1">
        <w:r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第十章</w:t>
        </w:r>
        <w:r w:rsidRPr="00983EFA">
          <w:rPr>
            <w:rFonts w:ascii="標楷體" w:eastAsia="DengXian" w:hAnsi="標楷體" w:cs="新細明體" w:hint="eastAsia"/>
            <w:kern w:val="0"/>
            <w:sz w:val="27"/>
            <w:szCs w:val="27"/>
          </w:rPr>
          <w:t xml:space="preserve"> </w:t>
        </w:r>
        <w:r w:rsidR="00072F1D" w:rsidRPr="00983EFA">
          <w:rPr>
            <w:rFonts w:ascii="標楷體" w:eastAsia="標楷體" w:hAnsi="標楷體" w:cs="新細明體" w:hint="eastAsia"/>
            <w:kern w:val="0"/>
            <w:sz w:val="27"/>
            <w:szCs w:val="27"/>
          </w:rPr>
          <w:t>其他</w:t>
        </w:r>
      </w:hyperlink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</w:p>
    <w:p w:rsidR="00983EFA" w:rsidRDefault="00983EFA">
      <w:pPr>
        <w:widowControl/>
        <w:rPr>
          <w:rFonts w:ascii="標楷體" w:eastAsia="標楷體" w:hAnsi="標楷體" w:cs="新細明體"/>
          <w:b/>
          <w:kern w:val="0"/>
          <w:sz w:val="27"/>
          <w:szCs w:val="27"/>
        </w:rPr>
      </w:pPr>
      <w:bookmarkStart w:id="0" w:name="c1"/>
      <w:bookmarkEnd w:id="0"/>
      <w:r>
        <w:rPr>
          <w:rFonts w:ascii="標楷體" w:eastAsia="標楷體" w:hAnsi="標楷體" w:cs="新細明體"/>
          <w:b/>
          <w:kern w:val="0"/>
          <w:sz w:val="27"/>
          <w:szCs w:val="27"/>
        </w:rPr>
        <w:br w:type="page"/>
      </w:r>
    </w:p>
    <w:p w:rsidR="00072F1D" w:rsidRPr="00983EFA" w:rsidRDefault="00983EFA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kern w:val="0"/>
          <w:sz w:val="27"/>
          <w:szCs w:val="27"/>
        </w:rPr>
        <w:lastRenderedPageBreak/>
        <w:t>第一章</w:t>
      </w:r>
      <w:r>
        <w:rPr>
          <w:rFonts w:ascii="標楷體" w:eastAsia="DengXian" w:hAnsi="標楷體" w:cs="新細明體" w:hint="eastAsia"/>
          <w:b/>
          <w:kern w:val="0"/>
          <w:sz w:val="27"/>
          <w:szCs w:val="27"/>
          <w:lang w:eastAsia="zh-CN"/>
        </w:rPr>
        <w:t xml:space="preserve"> </w:t>
      </w:r>
      <w:r w:rsidR="00072F1D"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總綱</w:t>
      </w:r>
      <w:r w:rsidR="00072F1D"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t>1.1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名稱：本會定名為「基督教聖約教會堅樂小學校友會」；英文譯名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t>‘The Alumni Association of The Mission Covenant Church Holm Glad Primary School’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。以下簡稱「本會」。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1.2 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結構：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1.2.1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會員大會；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1.2.2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「執行委員會」，以下簡稱「執委會」。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1.3 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宗旨：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1.3.1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加強會員之間的聯繫；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1.3.2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增強本會會員對母校的歸屬感；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1.3.3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擴大本會會員的生活圈子；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1.3.4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維護母校的辦學宗旨：「愛心教育，全人成長」。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1.4 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年度：本會之年度由每年的七月一日至翌年的六月三十日止。</w:t>
      </w:r>
      <w:r w:rsidR="00072F1D"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1.5</w:t>
      </w:r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法定語言：本會的法定語言為中</w:t>
      </w:r>
      <w:bookmarkStart w:id="1" w:name="_GoBack"/>
      <w:bookmarkEnd w:id="1"/>
      <w:r w:rsidR="00072F1D"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文</w:t>
      </w:r>
      <w:r w:rsidR="00072F1D"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2" w:name="c2"/>
      <w:bookmarkEnd w:id="2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第二章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會員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 xml:space="preserve">2.1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資格：凡曾經在堅樂小學就讀的學生，並願意遵守會章，皆有資格成為基本會員；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權利：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2.2.1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出席所有本會舉行的會員大會；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2.2.2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擁有選舉權、被選權、提議權、表決權及罷免權；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2.2.3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參與本會各項活動及出任本會之法定職位；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2.2.4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享有本會給予之其他權利。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會員義務：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遵守本會之會章、附例及規則；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遵守會員大會及「執委會」所通過之決議；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需繳交會費＄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6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０元（永久有效，無需續會。經「執委會」通過，可按需要而增減會費，活動費用則按次繳交）；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在任何情況下，不得作出任何有損本會利益及名譽之行動；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2.3.5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須出席本會之會員大會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3" w:name="c3"/>
      <w:bookmarkEnd w:id="3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第三章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會員大會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 xml:space="preserve">3.1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權責：會員大會擁有本會最高權力，其決議只能在會員大會中，以出席人數的過半數投票通過或否決，惟其否決決議不能與本會會章有所抵觸。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3.2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會員大會：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3.2.1.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會員大會須由「執委會」或不少於百分之十之基本會員聯署，方可召開；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3.2.2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動議項目須明確列出。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lastRenderedPageBreak/>
        <w:t xml:space="preserve">3.3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通告：召開會員大會之通告及動議須於開會前七天公佈，並通知各會員。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3.4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開會法定人數：至少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 xml:space="preserve"> 20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名會員出席，方為會議之法定人數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4" w:name="c4"/>
      <w:bookmarkEnd w:id="4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第四章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選舉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4.1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「選舉委員會」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目的：使「執委會」選舉能公平進行。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職責：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4.1.2.1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推行上述之選舉；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4.1.2.2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處理一切有關選舉之事務，包括提名、投票、點票、監察、及其他有關事宜；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4.1.2.3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依照本會會章制定有關選舉規則。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組織：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4.1.3.1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選舉委員會的成員須由「執委會」提名，經會員大會投票通過始可成立；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4.1.3.2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成員須具下列資格：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i.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為本會會員；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ii.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自願放棄選舉權。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4.1.3.3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置主席一人，秘書一人及常務委員一人。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「執委會」選舉：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4.2.1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選舉每兩年舉行一次，以個人名義參選；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4.2.2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提名：候選人須經由兩名基本會員提名始可以參選。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4.3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投票：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4.3.1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採取直接不記名投票方式進行；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4.3.2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核算票數須於停止投票後二十四小時內完成；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4.3.3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投票結果須於核算票數後二十四小時內作出初步公佈，並須於十天內由「選舉委員會」正式公佈；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4.3.4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如對會員大會投票有任何投訴，須於核算票數後三個工作天內以書面向「選舉委員會」提出；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4.3.5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「選舉委員會」須於接獲投訴後七天內處理及作出決定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5" w:name="c5"/>
      <w:bookmarkEnd w:id="5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第五章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「執行委員會」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 xml:space="preserve">5.1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定義：「執行委員會」（簡稱「執委會」）為本會之行政、管理及決策機構，負責處理本會日常事務、行政工作及有關決策事宜，並代表全體會員與外界溝通。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權責：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5.2.1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履行本會宗旨；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5.2.2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有權設立不同的委員會；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5.2.3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須向會員大會負責。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lastRenderedPageBreak/>
        <w:t xml:space="preserve">5.3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任期：兩年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5.4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成員：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主席（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人）：代表本會綜理一切會務，簽署一切文件，指導各委員之工作及主持各項會議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副主席（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人）：協助主席執行會務，如主席缺席、請假或離職時，則由副主席代理其職務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文書（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人）：負責本會文書工作，文件檔案、會員名冊及紀錄各項會議之議案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聯絡（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人）：與外界聯絡，負責為會員謀求福利、宣傳及爭取支援，或籌募經費等工作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5.4.5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財政（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人）：處理本會一切財政事宜、收支賬目，並核實有關之票據。每年提交結算表，經執委會審核，再提交會員通過，並在每個年度以書面或會員大會中，向會員報告財政狀況。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5.4.6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康樂：（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人）：策劃及統籌聯誼活動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5.4.7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總務（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人）：負責物資採購及未列入其他幹事工作的事宜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5.4.8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後補委員（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人）：列席所有本會舉行的所有會議，並提供有關意見，惟並無選舉權、被選權、表決權及罷免權。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5.5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「執委會」會議：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5.5.1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常務會議每年不少於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次，由主席召開；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5.5.2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於必要時亦可召開特別會議；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5.5.3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會議議程須於會議前四十八小時派予各與會人士；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5.5.4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會議法定人數為執委會成員五分之三。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5.6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「執委會」成員辭職，須以書面通知主席，由執委會通過始獲接納。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5.7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職位懸空：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5.7.1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如主席之職位懸空，須由副主席署理其職，如副主席之職位亦同時懸空，則由文書署理其職。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5.7.2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在任期開始後，而新一屆「執委會」仍未選出，則由上屆「執委會」組成「臨時執行委員會」暫時處理日常事務，直至新「執委會」成立為止。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5.8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解散：在任期內，若主席、副主席之職位同時懸空，或全體成員之職位二分之一或以上同時懸空，「執委會」則自動解散，並於一個月內再舉行選舉會，選出新一屆「執委會」。在新一屆「執委會」未產生前，會務得暫由上一屆「執委會」組成「臨時執行委員會」代理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6" w:name="c6"/>
      <w:bookmarkEnd w:id="6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第六章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顧問團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6.1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「執委會」可設立顧問團，以便吸取各方意見，促進會務的發展。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 xml:space="preserve">6.2 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顧問：執委會得邀請會內、會外人士出任顧問之職。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6.3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名譽顧問：執委會得邀請堅樂小學之校監及校長出任名譽顧問。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lastRenderedPageBreak/>
        <w:t>6.4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任期：所有顧問之任期為兩年。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6.5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權利：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6.5.1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列席所有本會舉行的所有會議及活動，並提供有關意見；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6.5.2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無須繳交入會費；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6.5.3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享有本會給予之其他權利，惟並無選舉權、被選權、表決權及罷免權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7" w:name="c7"/>
      <w:bookmarkEnd w:id="7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第七章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財務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7.1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財政年度：跟本會年度相同。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會費：每位會員只需繳交會費一次。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財政報告：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7.3.1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「執委會」須每年提交工作報告和財政報告；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7.3.2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「執委會」須每年提交下年度的工作計畫和財務預算；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?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銀行戶口：所有本會之銀行往來支票須獲「執委會」主席及一位幹事（非財務幹事）聯署，方為有效。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7.5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會費之運用：本會之會費須用於本會舉辦或與本會宗旨相符合之活動，或由「執委會」通過之活動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8" w:name="c8"/>
      <w:bookmarkEnd w:id="8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第八章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處分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8.1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所有會員必須遵守本會會章、附例及會議規則。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8.2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會員若有任何損害本會聲譽、利益或違反本會會章之行徑，本會有權追究責任或採取革除其會籍之行動。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8.3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開除會籍：任何會員若不履行其會員義務，本會有權開除其會籍，惟須得「執委會」通過及顧問同意。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8.4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自動退會或被革除會籍者，其已繳費用或對本會之捐贈概不發還﹔如兼任委員職位，則同時會被本會罷免。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8.5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各執委於任職年度中缺席會議超過百分之五十而無合理解釋者，「執委會」得罷免其職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9" w:name="c9"/>
      <w:bookmarkEnd w:id="9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第九章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解散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9.1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解散本會必須於會員大會中獲得四分三或以上的贊成票始可執行。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9.2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在本會解散前，「執委會」必須公開本會各事務上的全面性資料、財務狀況及解散後之影響，使所有會員得到清楚的了解，並須妥善處理本會一切資產。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9.3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在本會解散時，「執委會」主席須作出正式宣佈。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9.4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解散後如有剩餘資產，一概捐與本港註冊認可之慈善團體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bookmarkStart w:id="10" w:name="c10"/>
      <w:bookmarkEnd w:id="10"/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第十章</w:t>
      </w:r>
      <w:r w:rsidR="00983EFA">
        <w:rPr>
          <w:rFonts w:ascii="標楷體" w:eastAsia="DengXian" w:hAnsi="標楷體" w:cs="新細明體" w:hint="eastAsia"/>
          <w:b/>
          <w:kern w:val="0"/>
          <w:sz w:val="27"/>
          <w:szCs w:val="27"/>
        </w:rPr>
        <w:t xml:space="preserve"> </w:t>
      </w:r>
      <w:r w:rsidRPr="00983EFA">
        <w:rPr>
          <w:rFonts w:ascii="標楷體" w:eastAsia="標楷體" w:hAnsi="標楷體" w:cs="新細明體" w:hint="eastAsia"/>
          <w:b/>
          <w:kern w:val="0"/>
          <w:sz w:val="27"/>
          <w:szCs w:val="27"/>
        </w:rPr>
        <w:t>其他</w:t>
      </w:r>
      <w:r w:rsidRPr="00983EFA">
        <w:rPr>
          <w:rFonts w:ascii="標楷體" w:eastAsia="標楷體" w:hAnsi="標楷體" w:cs="Times New Roman"/>
          <w:b/>
          <w:kern w:val="0"/>
          <w:sz w:val="27"/>
          <w:szCs w:val="27"/>
        </w:rPr>
        <w:br/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10.1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會章之修改：本會會章之修改須由「執委會」或十分之一之基本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lastRenderedPageBreak/>
        <w:t>會員提出，並經會員大會投票通過，始可修改。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10.2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會章之解釋權歸「執委會」所有。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10.3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任何會員均不得以本會名義作任何財務借貸。</w:t>
      </w:r>
      <w:r w:rsidRPr="00983EFA">
        <w:rPr>
          <w:rFonts w:ascii="標楷體" w:eastAsia="標楷體" w:hAnsi="標楷體" w:cs="Times New Roman"/>
          <w:kern w:val="0"/>
          <w:sz w:val="27"/>
          <w:szCs w:val="27"/>
        </w:rPr>
        <w:br/>
        <w:t>10.4</w:t>
      </w:r>
      <w:r w:rsidRPr="00983EFA">
        <w:rPr>
          <w:rFonts w:ascii="標楷體" w:eastAsia="標楷體" w:hAnsi="標楷體" w:cs="新細明體" w:hint="eastAsia"/>
          <w:kern w:val="0"/>
          <w:sz w:val="27"/>
          <w:szCs w:val="27"/>
        </w:rPr>
        <w:t>如本會涉及任何債務及責任，則由該屆「執委會」成員集體承擔；惟一切未經「執委會」通過之不合法經費開支，則由有關之執委成員獨力承擔</w:t>
      </w:r>
      <w:r w:rsidRPr="00983EF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072F1D" w:rsidRPr="00983EFA" w:rsidRDefault="00072F1D" w:rsidP="00072F1D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  <w:sz w:val="27"/>
          <w:szCs w:val="27"/>
        </w:rPr>
      </w:pPr>
      <w:r w:rsidRPr="00983EFA">
        <w:rPr>
          <w:rFonts w:ascii="標楷體" w:eastAsia="標楷體" w:hAnsi="標楷體" w:cs="Times New Roman"/>
          <w:kern w:val="0"/>
          <w:sz w:val="27"/>
          <w:szCs w:val="27"/>
        </w:rPr>
        <w:t>The Mission Covenant Church Holm Glad Primary School All Rights Reserved</w:t>
      </w:r>
    </w:p>
    <w:p w:rsidR="00681C87" w:rsidRPr="00983EFA" w:rsidRDefault="00983EFA">
      <w:pPr>
        <w:rPr>
          <w:rFonts w:ascii="標楷體" w:eastAsia="標楷體" w:hAnsi="標楷體"/>
        </w:rPr>
      </w:pPr>
    </w:p>
    <w:sectPr w:rsidR="00681C87" w:rsidRPr="00983EFA" w:rsidSect="00983E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FA" w:rsidRDefault="00983EFA" w:rsidP="00983EFA">
      <w:r>
        <w:separator/>
      </w:r>
    </w:p>
  </w:endnote>
  <w:endnote w:type="continuationSeparator" w:id="0">
    <w:p w:rsidR="00983EFA" w:rsidRDefault="00983EFA" w:rsidP="009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FA" w:rsidRDefault="00983EFA" w:rsidP="00983EFA">
      <w:r>
        <w:separator/>
      </w:r>
    </w:p>
  </w:footnote>
  <w:footnote w:type="continuationSeparator" w:id="0">
    <w:p w:rsidR="00983EFA" w:rsidRDefault="00983EFA" w:rsidP="0098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1D"/>
    <w:rsid w:val="00072F1D"/>
    <w:rsid w:val="00983EFA"/>
    <w:rsid w:val="00D451CA"/>
    <w:rsid w:val="00D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9B02"/>
  <w15:chartTrackingRefBased/>
  <w15:docId w15:val="{7F0ABDF8-9F3C-4DDD-8401-64D79FC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2F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72F1D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tyle7">
    <w:name w:val="style7"/>
    <w:basedOn w:val="a0"/>
    <w:rsid w:val="00072F1D"/>
  </w:style>
  <w:style w:type="character" w:customStyle="1" w:styleId="style12">
    <w:name w:val="style12"/>
    <w:basedOn w:val="a0"/>
    <w:rsid w:val="00072F1D"/>
  </w:style>
  <w:style w:type="character" w:customStyle="1" w:styleId="style10">
    <w:name w:val="style10"/>
    <w:basedOn w:val="a0"/>
    <w:rsid w:val="00072F1D"/>
  </w:style>
  <w:style w:type="paragraph" w:customStyle="1" w:styleId="style13">
    <w:name w:val="style13"/>
    <w:basedOn w:val="a"/>
    <w:rsid w:val="00072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72F1D"/>
    <w:rPr>
      <w:color w:val="0000FF"/>
      <w:u w:val="single"/>
    </w:rPr>
  </w:style>
  <w:style w:type="paragraph" w:customStyle="1" w:styleId="style14">
    <w:name w:val="style14"/>
    <w:basedOn w:val="a"/>
    <w:rsid w:val="00072F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ps.edu.hk/sites/cms.hgps.kanhan.com/files/alumni/constitution.htm" TargetMode="External"/><Relationship Id="rId13" Type="http://schemas.openxmlformats.org/officeDocument/2006/relationships/hyperlink" Target="http://www.hgps.edu.hk/sites/cms.hgps.kanhan.com/files/alumni/constitu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gps.edu.hk/sites/cms.hgps.kanhan.com/files/alumni/constitution.htm" TargetMode="External"/><Relationship Id="rId12" Type="http://schemas.openxmlformats.org/officeDocument/2006/relationships/hyperlink" Target="http://www.hgps.edu.hk/sites/cms.hgps.kanhan.com/files/alumni/constitutio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gps.edu.hk/sites/cms.hgps.kanhan.com/files/alumni/constitution.htm" TargetMode="External"/><Relationship Id="rId11" Type="http://schemas.openxmlformats.org/officeDocument/2006/relationships/hyperlink" Target="http://www.hgps.edu.hk/sites/cms.hgps.kanhan.com/files/alumni/constitution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gps.edu.hk/sites/cms.hgps.kanhan.com/files/alumni/constitution.htm" TargetMode="External"/><Relationship Id="rId10" Type="http://schemas.openxmlformats.org/officeDocument/2006/relationships/hyperlink" Target="http://www.hgps.edu.hk/sites/cms.hgps.kanhan.com/files/alumni/constitutio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gps.edu.hk/sites/cms.hgps.kanhan.com/files/alumni/constitution.htm" TargetMode="External"/><Relationship Id="rId14" Type="http://schemas.openxmlformats.org/officeDocument/2006/relationships/hyperlink" Target="http://www.hgps.edu.hk/sites/cms.hgps.kanhan.com/files/alumni/constitution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YEUNG CHIU LUNG</dc:creator>
  <cp:keywords/>
  <dc:description/>
  <cp:lastModifiedBy>LO YUEN YING</cp:lastModifiedBy>
  <cp:revision>2</cp:revision>
  <dcterms:created xsi:type="dcterms:W3CDTF">2019-11-27T08:03:00Z</dcterms:created>
  <dcterms:modified xsi:type="dcterms:W3CDTF">2019-11-29T02:29:00Z</dcterms:modified>
</cp:coreProperties>
</file>